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ind w:left="0" w:leftChars="0" w:firstLine="482" w:firstLineChars="200"/>
        <w:rPr>
          <w:rFonts w:ascii="宋体" w:cs="宋体" w:eastAsia="宋体" w:hAnsi="宋体" w:hint="eastAsia"/>
          <w:color w:val="auto"/>
          <w:sz w:val="24"/>
          <w:szCs w:val="32"/>
          <w:u w:val="none"/>
        </w:rPr>
      </w:pP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  <w:lang w:eastAsia="zh-CN"/>
        </w:rPr>
        <w:t>1、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  <w:lang w:eastAsia="zh-CN"/>
        </w:rPr>
        <w:t>“安康杯”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eastAsia="zh-CN"/>
        </w:rPr>
        <w:t>：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“安康杯”是取“安全”和“健康”之意而设立的安全生产荣誉奖杯。“安康杯”竞赛，也就是把竞争机制、奖励机制、激励机制应用于安全生产活动中的群众性“安全”与“健康”竞赛，它是社会主义劳动竞赛在安全生产工作中的具体应用、实践和延伸。</w:t>
      </w:r>
    </w:p>
    <w:p>
      <w:pPr>
        <w:pStyle w:val="style0"/>
        <w:spacing w:lineRule="auto" w:line="360"/>
        <w:ind w:left="0" w:leftChars="0" w:firstLine="482" w:firstLineChars="200"/>
        <w:rPr>
          <w:rFonts w:ascii="宋体" w:cs="宋体" w:eastAsia="宋体" w:hAnsi="宋体" w:hint="eastAsia"/>
          <w:color w:val="auto"/>
          <w:sz w:val="24"/>
          <w:szCs w:val="32"/>
          <w:u w:val="none"/>
        </w:rPr>
      </w:pP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  <w:lang w:val="en-US" w:eastAsia="zh-CN"/>
        </w:rPr>
        <w:t>2、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  <w:lang w:val="en-US" w:eastAsia="zh-CN"/>
        </w:rPr>
        <w:t>2017年“安康杯”竞赛主题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t>：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安全培训提素质、班组管理强基础。</w:t>
      </w:r>
    </w:p>
    <w:p>
      <w:pPr>
        <w:pStyle w:val="style0"/>
        <w:spacing w:lineRule="auto" w:line="360"/>
        <w:ind w:left="0" w:leftChars="0" w:firstLine="482" w:firstLineChars="200"/>
        <w:rPr>
          <w:rFonts w:ascii="宋体" w:cs="宋体" w:eastAsia="宋体" w:hAnsi="宋体" w:hint="eastAsia"/>
          <w:color w:val="auto"/>
          <w:sz w:val="24"/>
          <w:szCs w:val="32"/>
          <w:u w:val="none"/>
        </w:rPr>
      </w:pP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  <w:lang w:val="en-US" w:eastAsia="zh-CN"/>
        </w:rPr>
        <w:t>2018年“安康杯”竞赛主题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t>：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落实全员安全责任，促进企业安全发展。</w:t>
      </w:r>
    </w:p>
    <w:p>
      <w:pPr>
        <w:pStyle w:val="style0"/>
        <w:spacing w:lineRule="auto" w:line="360"/>
        <w:ind w:left="0" w:leftChars="0" w:firstLine="480" w:firstLineChars="200"/>
        <w:rPr>
          <w:rFonts w:ascii="宋体" w:cs="宋体" w:eastAsia="宋体" w:hAnsi="宋体" w:hint="eastAsia"/>
          <w:color w:val="auto"/>
          <w:sz w:val="24"/>
          <w:szCs w:val="32"/>
          <w:u w:val="none"/>
        </w:rPr>
      </w:pP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eastAsia="zh-CN"/>
        </w:rPr>
        <w:t>3、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工会劳动保护监督检查</w:t>
      </w:r>
      <w:r>
        <w:rPr>
          <w:rFonts w:ascii="宋体" w:cs="宋体" w:hAnsi="宋体" w:hint="eastAsia"/>
          <w:color w:val="auto"/>
          <w:sz w:val="24"/>
          <w:szCs w:val="32"/>
          <w:u w:val="none"/>
          <w:lang w:eastAsia="zh-CN"/>
        </w:rPr>
        <w:t>“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</w:rPr>
        <w:t>三个条例</w:t>
      </w:r>
      <w:r>
        <w:rPr>
          <w:rFonts w:ascii="宋体" w:cs="宋体" w:hAnsi="宋体" w:hint="eastAsia"/>
          <w:b/>
          <w:bCs/>
          <w:color w:val="auto"/>
          <w:sz w:val="24"/>
          <w:szCs w:val="32"/>
          <w:u w:val="none"/>
          <w:lang w:eastAsia="zh-CN"/>
        </w:rPr>
        <w:t>”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eastAsia="zh-CN"/>
        </w:rPr>
        <w:t>：《工会劳动保护监督检查员工作条例》、《基层工会劳动保护监督检查委员会工作条例》、《工会小组劳动保护检查员工作条例》。</w:t>
      </w:r>
    </w:p>
    <w:p>
      <w:pPr>
        <w:pStyle w:val="style0"/>
        <w:spacing w:lineRule="auto" w:line="360"/>
        <w:ind w:left="0" w:leftChars="0" w:firstLine="480" w:firstLineChars="200"/>
        <w:rPr>
          <w:rFonts w:ascii="宋体" w:cs="宋体" w:eastAsia="宋体" w:hAnsi="宋体" w:hint="eastAsia"/>
          <w:color w:val="auto"/>
          <w:sz w:val="24"/>
          <w:szCs w:val="32"/>
          <w:u w:val="none"/>
        </w:rPr>
      </w:pP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eastAsia="zh-CN"/>
        </w:rPr>
        <w:t>4、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fldChar w:fldCharType="begin"/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instrText xml:space="preserve"> HYPERLINK "http://www.baidu.com/link?url=9-I2guDgNa7MEaY85gakzWHNI3kwk_gIHsuKQd0JYubDv7awNZJN4N3xpZrxJPF5guqdfXeU9vCDGlAota8mKa" \t "https://www.baidu.com/_blank" </w:instrTex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fldChar w:fldCharType="separate"/>
      </w:r>
      <w:r>
        <w:rPr>
          <w:rStyle w:val="style85"/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32"/>
          <w:u w:val="none"/>
          <w:shd w:val="clear" w:color="auto" w:fill="ffffff"/>
        </w:rPr>
        <w:t>生产中的</w:t>
      </w:r>
      <w:r>
        <w:rPr>
          <w:rStyle w:val="style85"/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sz w:val="24"/>
          <w:szCs w:val="32"/>
          <w:u w:val="none"/>
          <w:shd w:val="clear" w:color="auto" w:fill="ffffff"/>
        </w:rPr>
        <w:t>三违现象</w:t>
      </w:r>
      <w:r>
        <w:rPr>
          <w:rStyle w:val="style85"/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32"/>
          <w:u w:val="none"/>
          <w:shd w:val="clear" w:color="auto" w:fill="ffffff"/>
        </w:rPr>
        <w:t>是指什么</w:t>
      </w:r>
      <w:r>
        <w:rPr>
          <w:rStyle w:val="style85"/>
          <w:rFonts w:ascii="宋体" w:cs="宋体" w:hAnsi="宋体" w:hint="eastAsia"/>
          <w:i w:val="false"/>
          <w:caps w:val="false"/>
          <w:color w:val="auto"/>
          <w:spacing w:val="0"/>
          <w:sz w:val="24"/>
          <w:szCs w:val="32"/>
          <w:u w:val="none"/>
          <w:shd w:val="clear" w:color="auto" w:fill="ffffff"/>
          <w:lang w:eastAsia="zh-CN"/>
        </w:rPr>
        <w:t>？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fldChar w:fldCharType="end"/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是指“</w: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</w:rPr>
        <w:t>违章指挥,违章操作,违反劳动纪律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”的简称。</w:t>
      </w:r>
    </w:p>
    <w:p>
      <w:pPr>
        <w:pStyle w:val="style0"/>
        <w:spacing w:lineRule="auto" w:line="360"/>
        <w:ind w:left="0" w:leftChars="0" w:firstLine="482" w:firstLineChars="200"/>
        <w:rPr>
          <w:rFonts w:ascii="宋体" w:cs="宋体" w:eastAsia="宋体" w:hAnsi="宋体" w:hint="eastAsia"/>
          <w:color w:val="auto"/>
          <w:sz w:val="24"/>
          <w:szCs w:val="32"/>
          <w:u w:val="none"/>
        </w:rPr>
      </w:pP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  <w:lang w:eastAsia="zh-CN"/>
        </w:rPr>
        <w:t>5、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</w:rPr>
        <w:t>“三同时”</w:t>
      </w:r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32"/>
          <w:u w:val="none"/>
        </w:rPr>
        <w:t>制度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eastAsia="zh-CN"/>
        </w:rPr>
        <w:t>：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一切新建、改建和扩建的基本建设项目、技术改造项目、自然开发项目，以及可能对环境造成污染和破坏的其他工程建设项目，其中防治污染和其他公害的设施和其他环境保护设施，必须与主体工程</w: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</w:rPr>
        <w:t>同时设计、同时施工、同时投产使用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的制度。</w:t>
      </w:r>
    </w:p>
    <w:p>
      <w:pPr>
        <w:pStyle w:val="style0"/>
        <w:spacing w:lineRule="auto" w:line="360"/>
        <w:ind w:left="0" w:leftChars="0" w:firstLine="480" w:firstLineChars="200"/>
        <w:rPr>
          <w:rFonts w:ascii="宋体" w:cs="宋体" w:eastAsia="宋体" w:hAnsi="宋体" w:hint="eastAsia"/>
          <w:color w:val="auto"/>
          <w:sz w:val="24"/>
          <w:szCs w:val="32"/>
          <w:u w:val="none"/>
        </w:rPr>
      </w:pP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eastAsia="zh-CN"/>
        </w:rPr>
        <w:t>6、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安全生产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</w:rPr>
        <w:t>“三项行动”</w:t>
      </w:r>
      <w:r>
        <w:rPr>
          <w:rFonts w:ascii="宋体" w:cs="宋体" w:hAnsi="宋体" w:hint="eastAsia"/>
          <w:b/>
          <w:bCs/>
          <w:color w:val="auto"/>
          <w:sz w:val="24"/>
          <w:szCs w:val="32"/>
          <w:u w:val="none"/>
          <w:lang w:eastAsia="zh-CN"/>
        </w:rPr>
        <w:t>：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是</w:t>
      </w:r>
      <w:r>
        <w:rPr>
          <w:rFonts w:ascii="宋体" w:cs="宋体" w:hAnsi="宋体" w:hint="eastAsia"/>
          <w:color w:val="auto"/>
          <w:sz w:val="24"/>
          <w:szCs w:val="32"/>
          <w:u w:val="none"/>
          <w:lang w:eastAsia="zh-CN"/>
        </w:rPr>
        <w:t>指</w: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</w:rPr>
        <w:t>执法行动、治理行动、宣传教育行动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。</w:t>
      </w:r>
    </w:p>
    <w:p>
      <w:pPr>
        <w:pStyle w:val="style0"/>
        <w:spacing w:lineRule="auto" w:line="360"/>
        <w:ind w:left="0" w:leftChars="0" w:firstLine="480" w:firstLineChars="200"/>
        <w:rPr>
          <w:rFonts w:ascii="宋体" w:cs="宋体" w:eastAsia="宋体" w:hAnsi="宋体" w:hint="eastAsia"/>
          <w:color w:val="auto"/>
          <w:sz w:val="24"/>
          <w:szCs w:val="32"/>
          <w:u w:val="none"/>
        </w:rPr>
      </w:pP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eastAsia="zh-CN"/>
        </w:rPr>
        <w:t>7、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安全生产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  <w:lang w:eastAsia="zh-CN"/>
        </w:rPr>
        <w:t>“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</w:rPr>
        <w:t>三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  <w:lang w:eastAsia="zh-CN"/>
        </w:rPr>
        <w:t>项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</w:rPr>
        <w:t>建设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  <w:lang w:eastAsia="zh-CN"/>
        </w:rPr>
        <w:t>”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：</w:t>
      </w:r>
      <w:r>
        <w:rPr>
          <w:rFonts w:ascii="宋体" w:cs="宋体" w:hAnsi="宋体" w:hint="eastAsia"/>
          <w:color w:val="auto"/>
          <w:sz w:val="24"/>
          <w:szCs w:val="32"/>
          <w:u w:val="none"/>
          <w:lang w:eastAsia="zh-CN"/>
        </w:rPr>
        <w:t>是指</w: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</w:rPr>
        <w:t>安全监管体系建设；安全生产基础建设；安监队伍建设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。</w:t>
      </w:r>
    </w:p>
    <w:p>
      <w:pPr>
        <w:pStyle w:val="style0"/>
        <w:spacing w:lineRule="auto" w:line="360"/>
        <w:ind w:left="0" w:leftChars="0" w:firstLine="480" w:firstLineChars="200"/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t>8、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t>“安康杯”竞赛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  <w:lang w:val="en-US" w:eastAsia="zh-CN"/>
        </w:rPr>
        <w:t>“十个一”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t>活动：1.读一本安全生产知识的书；2.提一条安全生产建议；3.查一起事故隐患和违章行为；4.写一篇安全生产体会；5.做一件预防事故的实事；6.看一场安全生产录像或电影；7.接受一次安全生产知识培训；8.忆一次事故教训；9.当一天安全检查员；10.开展一次安全生产签名活动</w:t>
      </w:r>
      <w:r>
        <w:rPr>
          <w:rFonts w:ascii="宋体" w:cs="宋体" w:hAnsi="宋体" w:hint="eastAsia"/>
          <w:color w:val="auto"/>
          <w:sz w:val="24"/>
          <w:szCs w:val="32"/>
          <w:u w:val="none"/>
          <w:lang w:val="en-US" w:eastAsia="zh-CN"/>
        </w:rPr>
        <w:t>.</w:t>
      </w:r>
    </w:p>
    <w:p>
      <w:pPr>
        <w:pStyle w:val="style0"/>
        <w:spacing w:lineRule="auto" w:line="360"/>
        <w:ind w:left="0" w:leftChars="0" w:firstLine="482" w:firstLineChars="200"/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</w:pPr>
      <w:r>
        <w:rPr>
          <w:rFonts w:ascii="宋体" w:cs="宋体" w:eastAsia="宋体" w:hAnsi="宋体" w:hint="default"/>
          <w:sz w:val="24"/>
          <w:szCs w:val="32"/>
          <w:u w:val="none"/>
          <w:lang w:val="en-US" w:eastAsia="zh-CN"/>
        </w:rPr>
        <w:t>9、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  <w:lang w:val="en-US" w:eastAsia="zh-CN"/>
        </w:rPr>
        <w:t>“1+3”安全监控工作体系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t>：是一个方法和三种机制的集成。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  <w:lang w:val="en-US" w:eastAsia="zh-CN"/>
        </w:rPr>
        <w:t>一个方法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t>，即</w: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fldChar w:fldCharType="begin"/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instrText xml:space="preserve"> HYPERLINK "https://www.baidu.com/s?wd=%E4%BA%8B%E6%95%85%E9%9A%90%E6%82%A3&amp;from=1012015a&amp;fenlei=mv6quAkxTZn0IZRqIHckPjm4nH00T1d9rjTzPW0vm1bkmhDkuWI-0ZwV5Hcvrjm3rH6sPfKWUMw85HfYnjn4nH6sgvPsT6KdThsqpZwYTjCEQLGCpyw9Uz4Bmy-bIi4WUvYETgN-TLwGUv3EnHfknjD1PHmd" \t "https://zhidao.baidu.com/question/_blank" </w:instrTex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fldChar w:fldCharType="separate"/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t>事故隐患</w: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fldChar w:fldCharType="end"/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t>和</w: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fldChar w:fldCharType="begin"/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instrText xml:space="preserve"> HYPERLINK "https://www.baidu.com/s?wd=%E8%81%8C%E4%B8%9A%E5%8D%B1%E5%AE%B3&amp;from=1012015a&amp;fenlei=mv6quAkxTZn0IZRqIHckPjm4nH00T1d9rjTzPW0vm1bkmhDkuWI-0ZwV5Hcvrjm3rH6sPfKWUMw85HfYnjn4nH6sgvPsT6KdThsqpZwYTjCEQLGCpyw9Uz4Bmy-bIi4WUvYETgN-TLwGUv3EnHfknjD1PHmd" \t "https://zhidao.baidu.com/question/_blank" </w:instrTex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fldChar w:fldCharType="separate"/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t>职业危害</w: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fldChar w:fldCharType="end"/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t>监控法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t>。运用现代安全管理的理论、方法，对生产（工作）场所、作业岗位的危险源（点）、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fldChar w:fldCharType="begin"/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instrText xml:space="preserve"> HYPERLINK "https://www.baidu.com/s?wd=%E4%BA%8B%E6%95%85%E9%9A%90%E6%82%A3&amp;from=1012015a&amp;fenlei=mv6quAkxTZn0IZRqIHckPjm4nH00T1d9rjTzPW0vm1bkmhDkuWI-0ZwV5Hcvrjm3rH6sPfKWUMw85HfYnjn4nH6sgvPsT6KdThsqpZwYTjCEQLGCpyw9Uz4Bmy-bIi4WUvYETgN-TLwGUv3EnHfknjD1PHmd" \t "https://zhidao.baidu.com/question/_blank" </w:instrTex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fldChar w:fldCharType="separate"/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t>事故隐患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fldChar w:fldCharType="end"/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t>和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fldChar w:fldCharType="begin"/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instrText xml:space="preserve"> HYPERLINK "https://www.baidu.com/s?wd=%E8%81%8C%E4%B8%9A%E5%8D%B1%E5%AE%B3&amp;from=1012015a&amp;fenlei=mv6quAkxTZn0IZRqIHckPjm4nH00T1d9rjTzPW0vm1bkmhDkuWI-0ZwV5Hcvrjm3rH6sPfKWUMw85HfYnjn4nH6sgvPsT6KdThsqpZwYTjCEQLGCpyw9Uz4Bmy-bIi4WUvYETgN-TLwGUv3EnHfknjD1PHmd" \t "https://zhidao.baidu.com/question/_blank" </w:instrTex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fldChar w:fldCharType="separate"/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t>职业危害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fldChar w:fldCharType="end"/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t>因素进行自下而上的排查、辨识、评价分级、建档立卡，建立监督控制体系，强化群众性劳动保护和企业安全生产管理。</w:t>
      </w:r>
      <w:r>
        <w:rPr>
          <w:rFonts w:ascii="宋体" w:cs="宋体" w:eastAsia="宋体" w:hAnsi="宋体" w:hint="eastAsia"/>
          <w:b/>
          <w:bCs/>
          <w:color w:val="auto"/>
          <w:sz w:val="24"/>
          <w:szCs w:val="32"/>
          <w:u w:val="none"/>
          <w:lang w:val="en-US" w:eastAsia="zh-CN"/>
        </w:rPr>
        <w:t>三种机制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t>，即</w: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fldChar w:fldCharType="begin"/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instrText xml:space="preserve"> HYPERLINK "https://www.baidu.com/s?wd=%E4%BA%8B%E6%95%85%E9%9A%90%E6%82%A3&amp;from=1012015a&amp;fenlei=mv6quAkxTZn0IZRqIHckPjm4nH00T1d9rjTzPW0vm1bkmhDkuWI-0ZwV5Hcvrjm3rH6sPfKWUMw85HfYnjn4nH6sgvPsT6KdThsqpZwYTjCEQLGCpyw9Uz4Bmy-bIi4WUvYETgN-TLwGUv3EnHfknjD1PHmd" \t "https://zhidao.baidu.com/question/_blank" </w:instrTex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fldChar w:fldCharType="separate"/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t>事故隐患</w: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fldChar w:fldCharType="end"/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t>和</w: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fldChar w:fldCharType="begin"/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instrText xml:space="preserve"> HYPERLINK "https://www.baidu.com/s?wd=%E8%81%8C%E4%B8%9A%E5%8D%B1%E5%AE%B3&amp;from=1012015a&amp;fenlei=mv6quAkxTZn0IZRqIHckPjm4nH00T1d9rjTzPW0vm1bkmhDkuWI-0ZwV5Hcvrjm3rH6sPfKWUMw85HfYnjn4nH6sgvPsT6KdThsqpZwYTjCEQLGCpyw9Uz4Bmy-bIi4WUvYETgN-TLwGUv3EnHfknjD1PHmd" \t "https://zhidao.baidu.com/question/_blank" </w:instrTex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fldChar w:fldCharType="separate"/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t>职业危害</w: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fldChar w:fldCharType="end"/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t>动态管理机制、事故隐患和职业危害持续改进机制、事故隐患和职业危害系统</w: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fldChar w:fldCharType="begin"/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instrText xml:space="preserve"> HYPERLINK "https://www.baidu.com/s?wd=%E8%AF%84%E4%BB%B7%E6%9C%BA%E5%88%B6&amp;from=1012015a&amp;fenlei=mv6quAkxTZn0IZRqIHckPjm4nH00T1d9rjTzPW0vm1bkmhDkuWI-0ZwV5Hcvrjm3rH6sPfKWUMw85HfYnjn4nH6sgvPsT6KdThsqpZwYTjCEQLGCpyw9Uz4Bmy-bIi4WUvYETgN-TLwGUv3EnHfknjD1PHmd" \t "https://zhidao.baidu.com/question/_blank" </w:instrTex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fldChar w:fldCharType="separate"/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t>评价机制</w: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  <w:lang w:val="en-US" w:eastAsia="zh-CN"/>
        </w:rPr>
        <w:fldChar w:fldCharType="end"/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  <w:t>。推行事故隐患和职业危害“监控法”，目的是将安全生产的关口前移、重心下移，落实企业负责和职工全员参与，把各类事故和职业危害隐患置于在控、可控状态，预防隐患转化为事故；推行三种机制，则为“监控法”有效实施、可靠运转提供了体制和机制的保证。</w:t>
      </w:r>
    </w:p>
    <w:p>
      <w:pPr>
        <w:pStyle w:val="style0"/>
        <w:spacing w:lineRule="auto" w:line="360"/>
        <w:ind w:left="0" w:leftChars="0" w:firstLine="482" w:firstLineChars="200"/>
        <w:rPr>
          <w:rFonts w:ascii="宋体" w:cs="宋体" w:eastAsia="宋体" w:hAnsi="宋体" w:hint="eastAsia"/>
          <w:color w:val="auto"/>
          <w:sz w:val="24"/>
          <w:szCs w:val="32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sz w:val="24"/>
          <w:szCs w:val="24"/>
          <w:u w:val="none"/>
          <w:shd w:val="clear" w:color="auto" w:fill="ffffff"/>
          <w:lang w:eastAsia="zh-CN"/>
        </w:rPr>
        <w:t>10、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sz w:val="24"/>
          <w:szCs w:val="24"/>
          <w:u w:val="none"/>
          <w:shd w:val="clear" w:color="auto" w:fill="ffffff"/>
        </w:rPr>
        <w:t>“一法三卡”</w:t>
      </w:r>
      <w:r>
        <w:rPr>
          <w:rFonts w:ascii="宋体" w:cs="宋体" w:hAnsi="宋体" w:hint="eastAsia"/>
          <w:b/>
          <w:bCs/>
          <w:i w:val="false"/>
          <w:caps w:val="false"/>
          <w:color w:val="auto"/>
          <w:spacing w:val="0"/>
          <w:sz w:val="24"/>
          <w:szCs w:val="24"/>
          <w:u w:val="none"/>
          <w:shd w:val="clear" w:color="auto" w:fill="ffffff"/>
          <w:lang w:eastAsia="zh-CN"/>
        </w:rPr>
        <w:t>：</w:t>
      </w:r>
      <w:r>
        <w:rPr>
          <w:rFonts w:ascii="宋体" w:cs="宋体" w:eastAsia="宋体" w:hAnsi="宋体" w:hint="eastAsia"/>
          <w:b w:val="false"/>
          <w:i w:val="false"/>
          <w:caps w:val="false"/>
          <w:color w:val="auto"/>
          <w:spacing w:val="0"/>
          <w:sz w:val="24"/>
          <w:szCs w:val="24"/>
          <w:u w:val="none"/>
          <w:shd w:val="clear" w:color="auto" w:fill="ffffff"/>
        </w:rPr>
        <w:t>是指</w:t>
      </w:r>
      <w:r>
        <w:rPr>
          <w:rFonts w:ascii="宋体" w:cs="宋体" w:eastAsia="宋体" w:hAnsi="宋体" w:hint="eastAsia"/>
          <w:b w:val="false"/>
          <w:i w:val="false"/>
          <w:caps w:val="false"/>
          <w:color w:val="auto"/>
          <w:spacing w:val="0"/>
          <w:sz w:val="24"/>
          <w:szCs w:val="24"/>
          <w:u w:val="single"/>
          <w:shd w:val="clear" w:color="auto" w:fill="ffffff"/>
        </w:rPr>
        <w:t>“</w:t>
      </w:r>
      <w:r>
        <w:rPr>
          <w:rFonts w:ascii="宋体" w:cs="宋体" w:eastAsia="宋体" w:hAnsi="宋体" w:hint="eastAsia"/>
          <w:b w:val="false"/>
          <w:i w:val="false"/>
          <w:caps w:val="false"/>
          <w:color w:val="auto"/>
          <w:spacing w:val="0"/>
          <w:sz w:val="24"/>
          <w:szCs w:val="24"/>
          <w:u w:val="single"/>
          <w:shd w:val="clear" w:color="auto" w:fill="ffffff"/>
        </w:rPr>
        <w:fldChar w:fldCharType="begin"/>
      </w:r>
      <w:r>
        <w:rPr>
          <w:rFonts w:ascii="宋体" w:cs="宋体" w:eastAsia="宋体" w:hAnsi="宋体" w:hint="eastAsia"/>
          <w:b w:val="false"/>
          <w:i w:val="false"/>
          <w:caps w:val="false"/>
          <w:color w:val="auto"/>
          <w:spacing w:val="0"/>
          <w:sz w:val="24"/>
          <w:szCs w:val="24"/>
          <w:u w:val="single"/>
          <w:shd w:val="clear" w:color="auto" w:fill="ffffff"/>
        </w:rPr>
        <w:instrText xml:space="preserve"> HYPERLINK "https://baike.baidu.com/item/%E4%BA%8B%E6%95%85%E9%9A%90%E6%82%A3%E5%92%8C%E8%81%8C%E4%B8%9A%E5%8D%B1%E5%AE%B3%E7%9B%91%E6%8E%A7%E6%B3%95/2714993" \t "https://baike.baidu.com/item/%E4%B8%80%E6%B3%95%E4%B8%89%E5%8D%A1/_blank" </w:instrText>
      </w:r>
      <w:r>
        <w:rPr>
          <w:rFonts w:ascii="宋体" w:cs="宋体" w:eastAsia="宋体" w:hAnsi="宋体" w:hint="eastAsia"/>
          <w:b w:val="false"/>
          <w:i w:val="false"/>
          <w:caps w:val="false"/>
          <w:color w:val="auto"/>
          <w:spacing w:val="0"/>
          <w:sz w:val="24"/>
          <w:szCs w:val="24"/>
          <w:u w:val="single"/>
          <w:shd w:val="clear" w:color="auto" w:fill="ffffff"/>
        </w:rPr>
        <w:fldChar w:fldCharType="separate"/>
      </w:r>
      <w:r>
        <w:rPr>
          <w:rStyle w:val="style85"/>
          <w:rFonts w:ascii="宋体" w:cs="宋体" w:eastAsia="宋体" w:hAnsi="宋体" w:hint="eastAsia"/>
          <w:b w:val="false"/>
          <w:i w:val="false"/>
          <w:caps w:val="false"/>
          <w:color w:val="auto"/>
          <w:spacing w:val="0"/>
          <w:sz w:val="24"/>
          <w:szCs w:val="24"/>
          <w:u w:val="single"/>
          <w:shd w:val="clear" w:color="auto" w:fill="ffffff"/>
        </w:rPr>
        <w:t>事故隐患和职业危害监控法</w:t>
      </w:r>
      <w:r>
        <w:rPr>
          <w:rFonts w:ascii="宋体" w:cs="宋体" w:eastAsia="宋体" w:hAnsi="宋体" w:hint="eastAsia"/>
          <w:b w:val="false"/>
          <w:i w:val="false"/>
          <w:caps w:val="false"/>
          <w:color w:val="auto"/>
          <w:spacing w:val="0"/>
          <w:sz w:val="24"/>
          <w:szCs w:val="24"/>
          <w:u w:val="single"/>
          <w:shd w:val="clear" w:color="auto" w:fill="ffffff"/>
        </w:rPr>
        <w:fldChar w:fldCharType="end"/>
      </w:r>
      <w:r>
        <w:rPr>
          <w:rFonts w:ascii="宋体" w:cs="宋体" w:eastAsia="宋体" w:hAnsi="宋体" w:hint="eastAsia"/>
          <w:b w:val="false"/>
          <w:i w:val="false"/>
          <w:caps w:val="false"/>
          <w:color w:val="auto"/>
          <w:spacing w:val="0"/>
          <w:sz w:val="24"/>
          <w:szCs w:val="24"/>
          <w:u w:val="single"/>
          <w:shd w:val="clear" w:color="auto" w:fill="ffffff"/>
        </w:rPr>
        <w:t>”、 “安全检查提示卡”、“有毒有害化学物质信息卡”、 “危险源点警示卡”</w:t>
      </w:r>
      <w:r>
        <w:rPr>
          <w:rFonts w:ascii="宋体" w:cs="宋体" w:eastAsia="宋体" w:hAnsi="宋体" w:hint="eastAsia"/>
          <w:b w:val="false"/>
          <w:i w:val="false"/>
          <w:caps w:val="false"/>
          <w:color w:val="auto"/>
          <w:spacing w:val="0"/>
          <w:sz w:val="24"/>
          <w:szCs w:val="24"/>
          <w:u w:val="none"/>
          <w:shd w:val="clear" w:color="auto" w:fill="ffffff"/>
        </w:rPr>
        <w:t>。</w:t>
      </w:r>
    </w:p>
    <w:p>
      <w:pPr>
        <w:pStyle w:val="style0"/>
        <w:spacing w:lineRule="auto" w:line="360"/>
        <w:ind w:left="0" w:leftChars="0" w:firstLine="480" w:firstLineChars="200"/>
        <w:rPr>
          <w:rFonts w:ascii="宋体" w:cs="宋体" w:eastAsia="宋体" w:hAnsi="宋体" w:hint="eastAsia"/>
          <w:color w:val="auto"/>
          <w:sz w:val="24"/>
          <w:szCs w:val="32"/>
          <w:u w:val="none"/>
          <w:lang w:val="en-US" w:eastAsia="zh-CN"/>
        </w:rPr>
      </w:pP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eastAsia="zh-CN"/>
        </w:rPr>
        <w:t>11、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fldChar w:fldCharType="begin"/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instrText xml:space="preserve"> HYPERLINK "http://www.baidu.com/link?url=NbHz-8Lf7y-TpYjs_ZJOHuZ7hXjrDuuKmENqg8VOsARHVkBOy_TSyQyJjdkWzX5Z1GJ8GnerQORb8hbBiVAPm_" \o "女职工四期保护是什么" \t "https://www.baidu.com/_blank" </w:instrTex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fldChar w:fldCharType="separate"/>
      </w:r>
      <w:r>
        <w:rPr>
          <w:rStyle w:val="style85"/>
          <w:rFonts w:ascii="宋体" w:cs="宋体" w:eastAsia="宋体" w:hAnsi="宋体" w:hint="eastAsia"/>
          <w:b w:val="false"/>
          <w:i w:val="false"/>
          <w:caps w:val="false"/>
          <w:color w:val="auto"/>
          <w:spacing w:val="0"/>
          <w:sz w:val="24"/>
          <w:szCs w:val="32"/>
          <w:u w:val="none"/>
          <w:shd w:val="clear" w:color="auto" w:fill="ffffff"/>
        </w:rPr>
        <w:t>女职工</w:t>
      </w:r>
      <w:r>
        <w:rPr>
          <w:rStyle w:val="style85"/>
          <w:rFonts w:ascii="宋体" w:cs="宋体" w:hAnsi="宋体" w:hint="eastAsia"/>
          <w:b/>
          <w:bCs/>
          <w:i w:val="false"/>
          <w:caps w:val="false"/>
          <w:color w:val="auto"/>
          <w:spacing w:val="0"/>
          <w:sz w:val="24"/>
          <w:szCs w:val="32"/>
          <w:u w:val="none"/>
          <w:shd w:val="clear" w:color="auto" w:fill="ffffff"/>
          <w:lang w:eastAsia="zh-CN"/>
        </w:rPr>
        <w:t>“</w:t>
      </w:r>
      <w:r>
        <w:rPr>
          <w:rStyle w:val="style85"/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sz w:val="24"/>
          <w:szCs w:val="32"/>
          <w:u w:val="none"/>
          <w:shd w:val="clear" w:color="auto" w:fill="ffffff"/>
        </w:rPr>
        <w:t>四期</w:t>
      </w:r>
      <w:r>
        <w:rPr>
          <w:rStyle w:val="style85"/>
          <w:rFonts w:ascii="宋体" w:cs="宋体" w:hAnsi="宋体" w:hint="eastAsia"/>
          <w:b/>
          <w:bCs/>
          <w:i w:val="false"/>
          <w:caps w:val="false"/>
          <w:color w:val="auto"/>
          <w:spacing w:val="0"/>
          <w:sz w:val="24"/>
          <w:szCs w:val="32"/>
          <w:u w:val="none"/>
          <w:shd w:val="clear" w:color="auto" w:fill="ffffff"/>
          <w:lang w:eastAsia="zh-CN"/>
        </w:rPr>
        <w:t>”</w:t>
      </w:r>
      <w:r>
        <w:rPr>
          <w:rStyle w:val="style85"/>
          <w:rFonts w:ascii="宋体" w:cs="宋体" w:eastAsia="宋体" w:hAnsi="宋体" w:hint="eastAsia"/>
          <w:b w:val="false"/>
          <w:i w:val="false"/>
          <w:caps w:val="false"/>
          <w:color w:val="auto"/>
          <w:spacing w:val="0"/>
          <w:sz w:val="24"/>
          <w:szCs w:val="32"/>
          <w:u w:val="none"/>
          <w:shd w:val="clear" w:color="auto" w:fill="ffffff"/>
        </w:rPr>
        <w:t>保护是什么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fldChar w:fldCharType="end"/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  <w:lang w:eastAsia="zh-CN"/>
        </w:rPr>
        <w:t>？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是指对妇女生理机能变化过程中的保护，一般指女职工的</w:t>
      </w:r>
      <w:r>
        <w:rPr>
          <w:rFonts w:ascii="宋体" w:cs="宋体" w:eastAsia="宋体" w:hAnsi="宋体" w:hint="eastAsia"/>
          <w:color w:val="auto"/>
          <w:sz w:val="24"/>
          <w:szCs w:val="32"/>
          <w:u w:val="single"/>
        </w:rPr>
        <w:t>经期、孕期、产期、哺乳期</w:t>
      </w:r>
      <w:r>
        <w:rPr>
          <w:rFonts w:ascii="宋体" w:cs="宋体" w:eastAsia="宋体" w:hAnsi="宋体" w:hint="eastAsia"/>
          <w:color w:val="auto"/>
          <w:sz w:val="24"/>
          <w:szCs w:val="32"/>
          <w:u w:val="none"/>
        </w:rPr>
        <w:t>的保护。</w:t>
      </w:r>
      <w:bookmarkStart w:id="0" w:name="_GoBack"/>
      <w:bookmarkEnd w:id="0"/>
    </w:p>
    <w:sectPr>
      <w:pgSz w:w="11899" w:h="16839" w:orient="portrait"/>
      <w:pgMar w:top="1227" w:right="1069" w:bottom="1081" w:left="11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Verdana">
    <w:altName w:val="Verdana"/>
    <w:panose1 w:val="020b0604030005040204"/>
    <w:charset w:val="00"/>
    <w:family w:val="auto"/>
    <w:pitch w:val="default"/>
    <w:sig w:usb0="A10006FF" w:usb1="4000205B" w:usb2="0000001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3">
    <w:name w:val="heading 3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kern w:val="0"/>
      <w:sz w:val="27"/>
      <w:szCs w:val="27"/>
      <w:lang w:val="en-US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01">
    <w:name w:val="HTML Preformatted"/>
    <w:basedOn w:val="style0"/>
    <w:next w:val="style101"/>
    <w:qFormat/>
    <w:uiPriority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cs="宋体" w:eastAsia="宋体" w:hAnsi="宋体" w:hint="eastAsia"/>
      <w:kern w:val="0"/>
      <w:sz w:val="24"/>
      <w:szCs w:val="24"/>
      <w:lang w:val="en-US" w:eastAsia="zh-CN"/>
    </w:r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6">
    <w:name w:val="FollowedHyperlink"/>
    <w:basedOn w:val="style65"/>
    <w:next w:val="style86"/>
    <w:qFormat/>
    <w:uiPriority w:val="0"/>
    <w:rPr>
      <w:color w:val="333333"/>
      <w:u w:val="none"/>
    </w:rPr>
  </w:style>
  <w:style w:type="character" w:styleId="style88">
    <w:name w:val="Emphasis"/>
    <w:basedOn w:val="style65"/>
    <w:next w:val="style88"/>
    <w:qFormat/>
    <w:uiPriority w:val="0"/>
    <w:rPr>
      <w:i/>
    </w:rPr>
  </w:style>
  <w:style w:type="character" w:styleId="style99">
    <w:name w:val="HTML Definition"/>
    <w:basedOn w:val="style65"/>
    <w:next w:val="style99"/>
    <w:qFormat/>
    <w:uiPriority w:val="0"/>
    <w:rPr>
      <w:i/>
    </w:rPr>
  </w:style>
  <w:style w:type="character" w:styleId="style103">
    <w:name w:val="HTML Typewriter"/>
    <w:basedOn w:val="style65"/>
    <w:next w:val="style103"/>
    <w:qFormat/>
    <w:uiPriority w:val="0"/>
    <w:rPr>
      <w:rFonts w:ascii="monospace" w:cs="monospace" w:eastAsia="monospace" w:hAnsi="monospace"/>
      <w:sz w:val="20"/>
    </w:rPr>
  </w:style>
  <w:style w:type="character" w:styleId="style95">
    <w:name w:val="HTML Acronym"/>
    <w:basedOn w:val="style65"/>
    <w:next w:val="style95"/>
    <w:qFormat/>
    <w:uiPriority w:val="0"/>
  </w:style>
  <w:style w:type="character" w:styleId="style104">
    <w:name w:val="HTML Variable"/>
    <w:basedOn w:val="style65"/>
    <w:next w:val="style104"/>
    <w:qFormat/>
    <w:uiPriority w:val="0"/>
    <w:rPr>
      <w:i/>
    </w:rPr>
  </w:style>
  <w:style w:type="character" w:styleId="style85">
    <w:name w:val="Hyperlink"/>
    <w:basedOn w:val="style65"/>
    <w:next w:val="style85"/>
    <w:qFormat/>
    <w:uiPriority w:val="0"/>
    <w:rPr>
      <w:color w:val="333333"/>
      <w:u w:val="none"/>
    </w:rPr>
  </w:style>
  <w:style w:type="character" w:styleId="style98">
    <w:name w:val="HTML Code"/>
    <w:basedOn w:val="style65"/>
    <w:next w:val="style98"/>
    <w:qFormat/>
    <w:uiPriority w:val="0"/>
    <w:rPr>
      <w:rFonts w:ascii="monospace" w:cs="monospace" w:eastAsia="monospace" w:hAnsi="monospace" w:hint="default"/>
      <w:sz w:val="20"/>
    </w:rPr>
  </w:style>
  <w:style w:type="character" w:styleId="style97">
    <w:name w:val="HTML Cite"/>
    <w:basedOn w:val="style65"/>
    <w:next w:val="style97"/>
    <w:qFormat/>
    <w:uiPriority w:val="0"/>
    <w:rPr>
      <w:i/>
    </w:rPr>
  </w:style>
  <w:style w:type="character" w:styleId="style100">
    <w:name w:val="HTML Keyboard"/>
    <w:basedOn w:val="style65"/>
    <w:next w:val="style100"/>
    <w:qFormat/>
    <w:uiPriority w:val="0"/>
    <w:rPr>
      <w:rFonts w:ascii="monospace" w:cs="monospace" w:eastAsia="monospace" w:hAnsi="monospace" w:hint="default"/>
      <w:sz w:val="20"/>
    </w:rPr>
  </w:style>
  <w:style w:type="character" w:styleId="style102">
    <w:name w:val="HTML Sample"/>
    <w:basedOn w:val="style65"/>
    <w:next w:val="style102"/>
    <w:qFormat/>
    <w:uiPriority w:val="0"/>
    <w:rPr>
      <w:rFonts w:ascii="monospace" w:cs="monospace" w:eastAsia="monospace" w:hAnsi="monospace" w:hint="default"/>
    </w:rPr>
  </w:style>
  <w:style w:type="character" w:customStyle="1" w:styleId="style4097">
    <w:name w:val="hassub"/>
    <w:basedOn w:val="style65"/>
    <w:next w:val="style4097"/>
    <w:qFormat/>
    <w:uiPriority w:val="0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1058</Words>
  <Pages>1</Pages>
  <Characters>1079</Characters>
  <Application>WPS Office</Application>
  <DocSecurity>0</DocSecurity>
  <Paragraphs>12</Paragraphs>
  <ScaleCrop>false</ScaleCrop>
  <LinksUpToDate>false</LinksUpToDate>
  <CharactersWithSpaces>1081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2018-04-12T12:38:00Z</dcterms:created>
  <dc:creator>LF</dc:creator>
  <lastModifiedBy>OPPO R11</lastModifiedBy>
  <dcterms:modified xsi:type="dcterms:W3CDTF">2018-04-12T23:35:56Z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